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roxima Nova" w:cs="Proxima Nova" w:eastAsia="Proxima Nova" w:hAnsi="Proxima Nova"/>
        </w:rPr>
      </w:pPr>
      <w:r w:rsidDel="00000000" w:rsidR="00000000" w:rsidRPr="00000000">
        <w:rPr>
          <w:rtl w:val="0"/>
        </w:rPr>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1"/>
        </w:trPr>
        <w:tc>
          <w:tcPr>
            <w:shd w:fill="0468b1" w:val="clear"/>
            <w:tcMar>
              <w:top w:w="100.0" w:type="dxa"/>
              <w:left w:w="100.0" w:type="dxa"/>
              <w:bottom w:w="100.0" w:type="dxa"/>
              <w:right w:w="100.0" w:type="dxa"/>
            </w:tcMar>
            <w:vAlign w:val="top"/>
          </w:tcPr>
          <w:p w:rsidR="00000000" w:rsidDel="00000000" w:rsidP="00000000" w:rsidRDefault="00000000" w:rsidRPr="00000000" w14:paraId="00000002">
            <w:pPr>
              <w:spacing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Trọng Tâm Về Bên Liên Quan </w:t>
            </w:r>
            <w:r w:rsidDel="00000000" w:rsidR="00000000" w:rsidRPr="00000000">
              <w:rPr>
                <w:rtl w:val="0"/>
              </w:rPr>
            </w:r>
          </w:p>
        </w:tc>
        <w:tc>
          <w:tcPr>
            <w:shd w:fill="0468b1" w:val="clear"/>
            <w:tcMar>
              <w:top w:w="100.0" w:type="dxa"/>
              <w:left w:w="100.0" w:type="dxa"/>
              <w:bottom w:w="100.0" w:type="dxa"/>
              <w:right w:w="100.0" w:type="dxa"/>
            </w:tcMar>
            <w:vAlign w:val="top"/>
          </w:tcPr>
          <w:p w:rsidR="00000000" w:rsidDel="00000000" w:rsidP="00000000" w:rsidRDefault="00000000" w:rsidRPr="00000000" w14:paraId="00000003">
            <w:pPr>
              <w:spacing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Các Hành Động/Cân Nhắc Chủ Chốt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360" w:lineRule="auto"/>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1. Xác Định Cộng Đồng Của Bạn (AI)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numPr>
                <w:ilvl w:val="0"/>
                <w:numId w:val="15"/>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 Xác Định Các Nhóm Mục Tiêu: Lập danh sách cụ thể các cộng đồng mục tiêu chính của bạn (ví dụ: dân cư gần các nhà máy mới xây, cộng đồng trường học, các bệnh nhân có bệnh phổi hoặc tim mãn tính).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numPr>
                <w:ilvl w:val="0"/>
                <w:numId w:val="17"/>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Thấu Hiểu Bối Cảnh Cộng Đồng: Cân nhắc về nhân khẩu học, các mối lo hiện có của họ, những phương thức liên lạc được ưa chuộng và các nguồn thông tin được tin cậy.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numPr>
                <w:ilvl w:val="0"/>
                <w:numId w:val="1"/>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Lập Sơ Đồ Các Bên Liên Quan theo Chức Năng: Chia các bên liên quan vào nhóm Kết Nối, Hỗ Trợ, và Thúc Đẩy Ảnh Hưởng để có được sự tham gia chủ đích hơn.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360" w:lineRule="auto"/>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2. Mục Tiêu Giao Tiếp (TẠI SAO)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numPr>
                <w:ilvl w:val="0"/>
                <w:numId w:val="5"/>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Đảm Bảo Cho Dự Án Được Ủng Hộ: Nhằm thu được sự ủng hộ từ phía cộng đồng để giảm thiểu hành vi phá hoại và đảm bảo cho việc thu thập dữ liệu được suôn sẻ.</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numPr>
                <w:ilvl w:val="0"/>
                <w:numId w:val="11"/>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Trao Quyền Hành Động: Nâng cao nhận thức để trao quyền cho cộng đồng nhằm bảo vệ chính họ và vận động để có được không khí trong sạch hơn.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numPr>
                <w:ilvl w:val="0"/>
                <w:numId w:val="4"/>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Xây Dựng Lòng Tin &amp; Sự Tin Cậy: Xây dựng lòng tin vào dự án, vào dữ liệu và vào đội ngũ đứng sau nó.</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360" w:lineRule="auto"/>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3. Các Thông Điệp Chính (Cần truyền đạt CÁI GÌ)</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numPr>
                <w:ilvl w:val="0"/>
                <w:numId w:val="2"/>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Thông Tin Dự Án: Giải thích rõ mục đích, mục tiêu, phương pháp của dự án và những lợi ích có thể đạt được cho cộng đồng </w:t>
            </w:r>
            <w:r w:rsidDel="00000000" w:rsidR="00000000" w:rsidRPr="00000000">
              <w:rPr>
                <w:rFonts w:ascii="Proxima Nova" w:cs="Proxima Nova" w:eastAsia="Proxima Nova" w:hAnsi="Proxima Nova"/>
                <w:i w:val="1"/>
                <w:highlight w:val="white"/>
                <w:rtl w:val="0"/>
              </w:rPr>
              <w:t xml:space="preserve">của họ</w:t>
            </w:r>
            <w:r w:rsidDel="00000000" w:rsidR="00000000" w:rsidRPr="00000000">
              <w:rPr>
                <w:rFonts w:ascii="Proxima Nova" w:cs="Proxima Nova" w:eastAsia="Proxima Nova" w:hAnsi="Proxima Nova"/>
                <w:highlight w:val="white"/>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numPr>
                <w:ilvl w:val="0"/>
                <w:numId w:val="6"/>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Chủ Động Trả Lời Các Quan Ngại: Trực tiếp hồi đáp những quan ngại tiềm ẩn về tính riêng tư, an toàn, tính chính xác của dữ liệu và việc sử dụng nguồn lực.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numPr>
                <w:ilvl w:val="0"/>
                <w:numId w:val="14"/>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Nêu Bật Các Lợi Ích Cho Cộng Đồng: Nhấn mạnh các ảnh hưởng tích cực được điều chỉnh phù hợp với mối quan tâm cụ thể của họ (cải thiện về sức khỏe, lợi ích về môi trường, vv.).</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numPr>
                <w:ilvl w:val="0"/>
                <w:numId w:val="9"/>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Các Giải Pháp Khả Thi Khác: Cung cấp các bước thực tiễn mà cá nhân và cộng đồng có thể thực hiện để cải thiện chất lượng không khí và bảo vệ bản thân.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360" w:lineRule="auto"/>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4. Kênh Trao Đổi Liên Lạc (CÁCH THỨC)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numPr>
                <w:ilvl w:val="0"/>
                <w:numId w:val="12"/>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Các Kênh Đa Dạng: Sử dụng một tổ hợp các phương pháp trao đổi liên lạc để tiếp cận nhiều nhóm khác nhau (họp, trực tuyến, ấn phẩm, truyền thông địa phương, các lãnh đạo cộng đồng).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numPr>
                <w:ilvl w:val="0"/>
                <w:numId w:val="7"/>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Điều Chỉnh Kênh theo Khán Giả: Chọn các kênh phù hợp cho từng nhóm bên liên quan (ví dụ: mạng xã hội với người trẻ, họp trực tiếp cho người lớn tuổi).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numPr>
                <w:ilvl w:val="0"/>
                <w:numId w:val="16"/>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Ngôn Ngữ Dễ Tiếp Cận: Đảm bảo mọi hoạt động trao đổi liên lạc được rõ ràng, súc tích và tránh sử dụng ngôn ngữ nặng tính k</w:t>
            </w:r>
            <w:r w:rsidDel="00000000" w:rsidR="00000000" w:rsidRPr="00000000">
              <w:rPr>
                <w:rFonts w:ascii="Calibri" w:cs="Calibri" w:eastAsia="Calibri" w:hAnsi="Calibri"/>
                <w:highlight w:val="white"/>
                <w:rtl w:val="0"/>
              </w:rPr>
              <w:t xml:space="preserve">ỹ</w:t>
            </w:r>
            <w:r w:rsidDel="00000000" w:rsidR="00000000" w:rsidRPr="00000000">
              <w:rPr>
                <w:rFonts w:ascii="Proxima Nova" w:cs="Proxima Nova" w:eastAsia="Proxima Nova" w:hAnsi="Proxima Nova"/>
                <w:highlight w:val="white"/>
                <w:rtl w:val="0"/>
              </w:rPr>
              <w:t xml:space="preserve"> thuật. Dịch sang ngôn ngữ địa phương nếu cần.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360" w:lineRule="auto"/>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5. Xây Dựng Lòng Tin (ĐIỀU KIỆN CẦN)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numPr>
                <w:ilvl w:val="0"/>
                <w:numId w:val="10"/>
              </w:numPr>
              <w:spacing w:line="360" w:lineRule="auto"/>
              <w:ind w:left="720" w:hanging="360"/>
              <w:jc w:val="both"/>
              <w:rPr>
                <w:rFonts w:ascii="Proxima Nova" w:cs="Proxima Nova" w:eastAsia="Proxima Nova" w:hAnsi="Proxima Nova"/>
              </w:rPr>
            </w:pPr>
            <w:sdt>
              <w:sdtPr>
                <w:id w:val="1850390879"/>
                <w:tag w:val="goog_rdk_0"/>
              </w:sdtPr>
              <w:sdtContent>
                <w:r w:rsidDel="00000000" w:rsidR="00000000" w:rsidRPr="00000000">
                  <w:rPr>
                    <w:rFonts w:ascii="Andika" w:cs="Andika" w:eastAsia="Andika" w:hAnsi="Andika"/>
                    <w:highlight w:val="white"/>
                    <w:rtl w:val="0"/>
                  </w:rPr>
                  <w:t xml:space="preserve">Tính Minh Bạch: Cởi mở về dự án, về phương pháp thu thập dữ liệu và việc sử dụng dữ liệu.</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numPr>
                <w:ilvl w:val="0"/>
                <w:numId w:val="8"/>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Phản Ứng Nhanh: Chủ động lắng nghe và giải quyết các câu hỏi cũng như phản hồi từ cộng đồng.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numPr>
                <w:ilvl w:val="0"/>
                <w:numId w:val="3"/>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Tính Bao Gồm: Thu hút sự tham gia đa dạng từ các thành viên cộng đồng và đảm bảo rằng mọi tiếng nói đều được lắng nghe và trân trọng. Bao gồm cả những nhóm yếu thế.</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numPr>
                <w:ilvl w:val="0"/>
                <w:numId w:val="13"/>
              </w:numPr>
              <w:spacing w:line="36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Tham Gia Lâu Dài: Xem việc trao đổi liên lạc là một quá trình liên tục chứ không phải là một sự kiện chỉ xảy ra một lần, nhằm duy trì niềm tin và sự ủng hộ.</w:t>
            </w:r>
            <w:r w:rsidDel="00000000" w:rsidR="00000000" w:rsidRPr="00000000">
              <w:rPr>
                <w:rtl w:val="0"/>
              </w:rPr>
            </w:r>
          </w:p>
        </w:tc>
      </w:tr>
    </w:tbl>
    <w:p w:rsidR="00000000" w:rsidDel="00000000" w:rsidP="00000000" w:rsidRDefault="00000000" w:rsidRPr="00000000" w14:paraId="00000026">
      <w:pPr>
        <w:spacing w:line="360" w:lineRule="auto"/>
        <w:rPr/>
      </w:pPr>
      <w:r w:rsidDel="00000000" w:rsidR="00000000" w:rsidRPr="00000000">
        <w:rPr>
          <w:rtl w:val="0"/>
        </w:rPr>
      </w:r>
    </w:p>
    <w:sectPr>
      <w:headerReference r:id="rId7"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xima Nova Semibold">
    <w:embedRegular w:fontKey="{00000000-0000-0000-0000-000000000000}" r:id="rId9" w:subsetted="0"/>
    <w:embedBold w:fontKey="{00000000-0000-0000-0000-000000000000}" r:id="rId10" w:subsetted="0"/>
    <w:embedBoldItalic w:fontKey="{00000000-0000-0000-0000-000000000000}" r:id="rId1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line="360" w:lineRule="auto"/>
      <w:jc w:val="both"/>
      <w:rPr>
        <w:rFonts w:ascii="Proxima Nova Semibold" w:cs="Proxima Nova Semibold" w:eastAsia="Proxima Nova Semibold" w:hAnsi="Proxima Nova Semibold"/>
        <w:color w:val="0468b1"/>
        <w:sz w:val="24"/>
        <w:szCs w:val="24"/>
        <w:highlight w:val="white"/>
      </w:rPr>
    </w:pPr>
    <w:r w:rsidDel="00000000" w:rsidR="00000000" w:rsidRPr="00000000">
      <w:rPr>
        <w:rFonts w:ascii="Proxima Nova Semibold" w:cs="Proxima Nova Semibold" w:eastAsia="Proxima Nova Semibold" w:hAnsi="Proxima Nova Semibold"/>
        <w:color w:val="0468b1"/>
        <w:sz w:val="24"/>
        <w:szCs w:val="24"/>
        <w:highlight w:val="white"/>
        <w:rtl w:val="0"/>
      </w:rPr>
      <w:t xml:space="preserve">Bộ Công Cụ Giám Sát Chất Lượng Không Khí Tiểu Vùng Giá Thành Thấp</w:t>
    </w:r>
  </w:p>
  <w:p w:rsidR="00000000" w:rsidDel="00000000" w:rsidP="00000000" w:rsidRDefault="00000000" w:rsidRPr="00000000" w14:paraId="00000028">
    <w:pPr>
      <w:spacing w:line="360" w:lineRule="auto"/>
      <w:jc w:val="both"/>
      <w:rPr>
        <w:rFonts w:ascii="Proxima Nova Semibold" w:cs="Proxima Nova Semibold" w:eastAsia="Proxima Nova Semibold" w:hAnsi="Proxima Nova Semibold"/>
        <w:color w:val="0468b1"/>
        <w:sz w:val="2"/>
        <w:szCs w:val="2"/>
        <w:highlight w:val="white"/>
      </w:rPr>
    </w:pPr>
    <w:r w:rsidDel="00000000" w:rsidR="00000000" w:rsidRPr="00000000">
      <w:rPr>
        <w:rtl w:val="0"/>
      </w:rPr>
    </w:r>
  </w:p>
  <w:p w:rsidR="00000000" w:rsidDel="00000000" w:rsidP="00000000" w:rsidRDefault="00000000" w:rsidRPr="00000000" w14:paraId="00000029">
    <w:pPr>
      <w:pStyle w:val="Title"/>
      <w:ind w:left="0" w:firstLine="0"/>
      <w:jc w:val="both"/>
      <w:rPr>
        <w:rFonts w:ascii="Proxima Nova" w:cs="Proxima Nova" w:eastAsia="Proxima Nova" w:hAnsi="Proxima Nova"/>
        <w:b w:val="1"/>
        <w:color w:val="0468b1"/>
        <w:sz w:val="36"/>
        <w:szCs w:val="36"/>
      </w:rPr>
    </w:pPr>
    <w:bookmarkStart w:colFirst="0" w:colLast="0" w:name="_heading=h.g0gcuutcdtw7" w:id="0"/>
    <w:bookmarkEnd w:id="0"/>
    <w:r w:rsidDel="00000000" w:rsidR="00000000" w:rsidRPr="00000000">
      <w:rPr>
        <w:rFonts w:ascii="Proxima Nova" w:cs="Proxima Nova" w:eastAsia="Proxima Nova" w:hAnsi="Proxima Nova"/>
        <w:b w:val="1"/>
        <w:color w:val="0468b1"/>
        <w:sz w:val="36"/>
        <w:szCs w:val="36"/>
        <w:rtl w:val="0"/>
      </w:rPr>
      <w:t xml:space="preserve">P3: Lập Kế Hoạch Thu Hút Cộng Đồng Tham Gia</w:t>
    </w:r>
  </w:p>
  <w:p w:rsidR="00000000" w:rsidDel="00000000" w:rsidP="00000000" w:rsidRDefault="00000000" w:rsidRPr="00000000" w14:paraId="0000002A">
    <w:pPr>
      <w:spacing w:line="360" w:lineRule="auto"/>
      <w:jc w:val="both"/>
      <w:rPr>
        <w:rFonts w:ascii="Proxima Nova Semibold" w:cs="Proxima Nova Semibold" w:eastAsia="Proxima Nova Semibold" w:hAnsi="Proxima Nova Semibold"/>
        <w:color w:val="0468b1"/>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line="360" w:lineRule="auto"/>
      <w:ind w:left="720" w:hanging="360"/>
    </w:pPr>
    <w:rPr>
      <w:rFonts w:ascii="Proxima Nova Semibold" w:cs="Proxima Nova Semibold" w:eastAsia="Proxima Nova Semibold" w:hAnsi="Proxima Nova Semibold"/>
      <w:color w:val="666666"/>
      <w:sz w:val="32"/>
      <w:szCs w:val="32"/>
      <w:highlight w:val="white"/>
    </w:rPr>
  </w:style>
  <w:style w:type="paragraph" w:styleId="Heading2">
    <w:name w:val="heading 2"/>
    <w:basedOn w:val="Normal"/>
    <w:next w:val="Normal"/>
    <w:pPr>
      <w:keepNext w:val="1"/>
      <w:keepLines w:val="1"/>
    </w:pPr>
    <w:rPr>
      <w:rFonts w:ascii="Proxima Nova" w:cs="Proxima Nova" w:eastAsia="Proxima Nova" w:hAnsi="Proxima Nova"/>
      <w:color w:val="434343"/>
      <w:sz w:val="28"/>
      <w:szCs w:val="28"/>
      <w:highlight w:val="white"/>
    </w:rPr>
  </w:style>
  <w:style w:type="paragraph" w:styleId="Heading3">
    <w:name w:val="heading 3"/>
    <w:basedOn w:val="Normal"/>
    <w:next w:val="Normal"/>
    <w:pPr>
      <w:keepNext w:val="1"/>
      <w:keepLines w:val="1"/>
      <w:spacing w:line="360" w:lineRule="auto"/>
    </w:pPr>
    <w:rPr>
      <w:rFonts w:ascii="Proxima Nova" w:cs="Proxima Nova" w:eastAsia="Proxima Nova" w:hAnsi="Proxima Nova"/>
      <w:color w:val="434343"/>
      <w:sz w:val="28"/>
      <w:szCs w:val="28"/>
      <w:highlight w:val="whit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line="360" w:lineRule="auto"/>
      <w:ind w:left="720" w:hanging="360"/>
    </w:pPr>
    <w:rPr>
      <w:rFonts w:ascii="Proxima Nova Semibold" w:cs="Proxima Nova Semibold" w:eastAsia="Proxima Nova Semibold" w:hAnsi="Proxima Nova Semibold"/>
      <w:sz w:val="40"/>
      <w:szCs w:val="40"/>
      <w:highlight w:val="whit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360" w:lineRule="auto"/>
      <w:ind w:left="720" w:hanging="360"/>
    </w:pPr>
    <w:rPr>
      <w:rFonts w:ascii="Proxima Nova Semibold" w:cs="Proxima Nova Semibold" w:eastAsia="Proxima Nova Semibold" w:hAnsi="Proxima Nova Semibold"/>
      <w:color w:val="666666"/>
      <w:sz w:val="32"/>
      <w:szCs w:val="32"/>
      <w:highlight w:val="white"/>
    </w:rPr>
  </w:style>
  <w:style w:type="paragraph" w:styleId="Heading2">
    <w:name w:val="heading 2"/>
    <w:basedOn w:val="Normal"/>
    <w:next w:val="Normal"/>
    <w:pPr>
      <w:keepNext w:val="1"/>
      <w:keepLines w:val="1"/>
    </w:pPr>
    <w:rPr>
      <w:rFonts w:ascii="Proxima Nova" w:cs="Proxima Nova" w:eastAsia="Proxima Nova" w:hAnsi="Proxima Nova"/>
      <w:color w:val="434343"/>
      <w:sz w:val="28"/>
      <w:szCs w:val="28"/>
      <w:highlight w:val="white"/>
    </w:rPr>
  </w:style>
  <w:style w:type="paragraph" w:styleId="Heading3">
    <w:name w:val="heading 3"/>
    <w:basedOn w:val="Normal"/>
    <w:next w:val="Normal"/>
    <w:pPr>
      <w:keepNext w:val="1"/>
      <w:keepLines w:val="1"/>
      <w:spacing w:line="360" w:lineRule="auto"/>
    </w:pPr>
    <w:rPr>
      <w:rFonts w:ascii="Proxima Nova" w:cs="Proxima Nova" w:eastAsia="Proxima Nova" w:hAnsi="Proxima Nova"/>
      <w:color w:val="434343"/>
      <w:sz w:val="28"/>
      <w:szCs w:val="28"/>
      <w:highlight w:val="whit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line="360" w:lineRule="auto"/>
      <w:ind w:left="720" w:hanging="360"/>
    </w:pPr>
    <w:rPr>
      <w:rFonts w:ascii="Proxima Nova Semibold" w:cs="Proxima Nova Semibold" w:eastAsia="Proxima Nova Semibold" w:hAnsi="Proxima Nova Semibold"/>
      <w:sz w:val="40"/>
      <w:szCs w:val="40"/>
      <w:highlight w:val="whit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360" w:lineRule="auto"/>
      <w:ind w:left="720" w:hanging="360"/>
    </w:pPr>
    <w:rPr>
      <w:rFonts w:ascii="Proxima Nova Semibold" w:cs="Proxima Nova Semibold" w:eastAsia="Proxima Nova Semibold" w:hAnsi="Proxima Nova Semibold"/>
      <w:color w:val="666666"/>
      <w:sz w:val="32"/>
      <w:szCs w:val="32"/>
      <w:highlight w:val="white"/>
    </w:rPr>
  </w:style>
  <w:style w:type="paragraph" w:styleId="Heading2">
    <w:name w:val="heading 2"/>
    <w:basedOn w:val="Normal"/>
    <w:next w:val="Normal"/>
    <w:pPr>
      <w:keepNext w:val="1"/>
      <w:keepLines w:val="1"/>
    </w:pPr>
    <w:rPr>
      <w:rFonts w:ascii="Proxima Nova" w:cs="Proxima Nova" w:eastAsia="Proxima Nova" w:hAnsi="Proxima Nova"/>
      <w:color w:val="434343"/>
      <w:sz w:val="28"/>
      <w:szCs w:val="28"/>
      <w:highlight w:val="white"/>
    </w:rPr>
  </w:style>
  <w:style w:type="paragraph" w:styleId="Heading3">
    <w:name w:val="heading 3"/>
    <w:basedOn w:val="Normal"/>
    <w:next w:val="Normal"/>
    <w:pPr>
      <w:keepNext w:val="1"/>
      <w:keepLines w:val="1"/>
      <w:spacing w:line="360" w:lineRule="auto"/>
    </w:pPr>
    <w:rPr>
      <w:rFonts w:ascii="Proxima Nova" w:cs="Proxima Nova" w:eastAsia="Proxima Nova" w:hAnsi="Proxima Nova"/>
      <w:color w:val="434343"/>
      <w:sz w:val="28"/>
      <w:szCs w:val="28"/>
      <w:highlight w:val="whit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line="360" w:lineRule="auto"/>
      <w:ind w:left="720" w:hanging="360"/>
    </w:pPr>
    <w:rPr>
      <w:rFonts w:ascii="Proxima Nova Semibold" w:cs="Proxima Nova Semibold" w:eastAsia="Proxima Nova Semibold" w:hAnsi="Proxima Nova Semibold"/>
      <w:sz w:val="40"/>
      <w:szCs w:val="40"/>
      <w:highlight w:val="white"/>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1" Type="http://schemas.openxmlformats.org/officeDocument/2006/relationships/font" Target="fonts/ProximaNovaSemibold-boldItalic.ttf"/><Relationship Id="rId10" Type="http://schemas.openxmlformats.org/officeDocument/2006/relationships/font" Target="fonts/ProximaNovaSemibold-bold.ttf"/><Relationship Id="rId9" Type="http://schemas.openxmlformats.org/officeDocument/2006/relationships/font" Target="fonts/ProximaNovaSemibold-regular.ttf"/><Relationship Id="rId5" Type="http://schemas.openxmlformats.org/officeDocument/2006/relationships/font" Target="fonts/ProximaNova-regular.ttf"/><Relationship Id="rId6" Type="http://schemas.openxmlformats.org/officeDocument/2006/relationships/font" Target="fonts/ProximaNova-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JeBF44xhBCeJWhv0uOwihATNpg==">CgMxLjAaIQoBMBIcChoIB0IWCgxQcm94aW1hIE5vdmESBkFuZGlrYTIOaC5nMGdjdXV0Y2R0dzc4AHIhMVpOeXVNQ1VnNGxJU0U2cHhjUmJPMFZYMmVRQkJXZWw2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